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4CCE" w14:textId="2DEF3FEB" w:rsidR="00E25EEE" w:rsidRDefault="00E25EEE"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7278AE2B" wp14:editId="1ABEAA26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EA120F">
        <w:rPr>
          <w:rFonts w:ascii="Asturica" w:hAnsi="Asturica"/>
          <w:noProof/>
          <w:color w:val="0070C0"/>
          <w:lang w:eastAsia="es-ES"/>
        </w:rPr>
        <w:drawing>
          <wp:inline distT="0" distB="0" distL="0" distR="0" wp14:anchorId="4E73E992" wp14:editId="08C11CC0">
            <wp:extent cx="2313615" cy="847725"/>
            <wp:effectExtent l="0" t="0" r="0" b="0"/>
            <wp:docPr id="3" name="Imagen 4" descr="G:\DOCUMENTOS\logos_Consejeria_Educacion_Cultura\Alargado,  escudo arri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OCUMENTOS\logos_Consejeria_Educacion_Cultura\Alargado,  escudo arrib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73" cy="86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ADA64" w14:textId="67B92C21" w:rsidR="00E25EEE" w:rsidRDefault="00E25EEE"/>
    <w:p w14:paraId="45DEED4B" w14:textId="4660EC5E" w:rsidR="00E25EEE" w:rsidRDefault="00E25EEE">
      <w:r>
        <w:t xml:space="preserve">                                                                                                        Turón, a 9 de diciembre de 2022</w:t>
      </w:r>
    </w:p>
    <w:p w14:paraId="5730EB25" w14:textId="35BBDDAF" w:rsidR="00E25EEE" w:rsidRDefault="00E25EEE">
      <w:r>
        <w:t>Estimadas familias:</w:t>
      </w:r>
    </w:p>
    <w:p w14:paraId="38621E17" w14:textId="7A593EF8" w:rsidR="00E25EEE" w:rsidRDefault="00E25EEE" w:rsidP="002C3921">
      <w:pPr>
        <w:jc w:val="both"/>
      </w:pPr>
      <w:r>
        <w:t xml:space="preserve">Les comunicamos que todos los estudiantes de la ESO y 1º de Bachillerato, entre los días 12 de diciembre, cuando tendrán la 1ª Evaluación de resultados del primer trimestre, y 23 de diciembre, día de recogida de los boletines de calificaciones, participarán en </w:t>
      </w:r>
      <w:r w:rsidRPr="002C3921">
        <w:rPr>
          <w:b/>
          <w:bCs/>
        </w:rPr>
        <w:t>un proyecto de trabajo por talleres</w:t>
      </w:r>
      <w:r>
        <w:t xml:space="preserve"> </w:t>
      </w:r>
      <w:r w:rsidR="002C3921">
        <w:t xml:space="preserve">(proyecto interdisciplinar) </w:t>
      </w:r>
      <w:r>
        <w:t>con el que pilotaremos la puesta en práctica de un modelo nuevo de trabajo, que se implantará con la nueva Ley de Educación en vigor</w:t>
      </w:r>
      <w:r w:rsidR="002C3921">
        <w:t xml:space="preserve">, la LOMLOE, que entrañará enormes cambios en la manera de dar las clases, los contenidos, la metodología y la manera de evaluar. </w:t>
      </w:r>
    </w:p>
    <w:p w14:paraId="4CD1A31C" w14:textId="64E6A815" w:rsidR="002C3921" w:rsidRDefault="002C3921" w:rsidP="002C3921">
      <w:pPr>
        <w:jc w:val="both"/>
      </w:pPr>
      <w:r>
        <w:t xml:space="preserve">Estos talleres cubrirán TODAS las horas lectivas de los alumnos y se mantendrá el horario normal del Centro y del transporte. </w:t>
      </w:r>
      <w:r w:rsidRPr="002C3921">
        <w:rPr>
          <w:b/>
          <w:bCs/>
        </w:rPr>
        <w:t>La asistencia, pues, será obligatoria</w:t>
      </w:r>
      <w:r>
        <w:rPr>
          <w:b/>
          <w:bCs/>
        </w:rPr>
        <w:t xml:space="preserve"> </w:t>
      </w:r>
      <w:r>
        <w:t xml:space="preserve">ya que el objeto de todo esto es ir introduciendo al alumnado, de una manera muy gradual y amena, en el nuevo modelo de enseñanza-aprendizaje. </w:t>
      </w:r>
      <w:r>
        <w:rPr>
          <w:b/>
          <w:bCs/>
        </w:rPr>
        <w:t>Todas las actividades serán evaluadas por competencias, de acuerdo con el sistema diseñado por la LOMLOE</w:t>
      </w:r>
      <w:r w:rsidR="00502739">
        <w:rPr>
          <w:b/>
          <w:bCs/>
        </w:rPr>
        <w:t xml:space="preserve">, y las calificaciones correspondientes aparecerán reflejadas en el Boletín de notas de la 2ª Evaluación. </w:t>
      </w:r>
      <w:r w:rsidR="00502739">
        <w:t>Les recordamos que, de acuerdo con las directrices que marca la propia Ley, en junio los alumnos de los cursos impares, es decir, 1º y 3º de ESO y 1º de Bachillerato</w:t>
      </w:r>
      <w:r w:rsidR="00CE13AC">
        <w:t xml:space="preserve">, </w:t>
      </w:r>
      <w:r w:rsidR="00CE13AC">
        <w:rPr>
          <w:b/>
          <w:bCs/>
        </w:rPr>
        <w:t>ya serán evaluados por competencias.</w:t>
      </w:r>
      <w:r w:rsidR="00CE13AC">
        <w:t xml:space="preserve"> El resto en el curso 2023/24.</w:t>
      </w:r>
    </w:p>
    <w:p w14:paraId="7FCB1B65" w14:textId="31611A1E" w:rsidR="00CE13AC" w:rsidRDefault="00CE13AC" w:rsidP="002C3921">
      <w:pPr>
        <w:jc w:val="both"/>
      </w:pPr>
      <w:r>
        <w:t>Durante los días que durarán estos talleres, los estudiantes de la ESO y 1º de Bachillerato de Turón tendrán ocasión de compartir algunas actividades con alumnos de los colegios de primaria de Vega de Guceo, Figaredo y Villapendi, los mayores del Centro de Día y Centro Social de Turón, y los propios alumnos de los dos Ciclos Formativos de Formación Profesional que ofrece nuestro Instituto.</w:t>
      </w:r>
    </w:p>
    <w:p w14:paraId="13C2C08A" w14:textId="79D1E291" w:rsidR="00CE13AC" w:rsidRDefault="00CE13AC" w:rsidP="002C3921">
      <w:pPr>
        <w:jc w:val="both"/>
      </w:pPr>
      <w:r>
        <w:t>Por último, queremos recordarles que, durante estos días</w:t>
      </w:r>
      <w:r w:rsidR="006979A3">
        <w:t>,</w:t>
      </w:r>
      <w:r w:rsidRPr="006979A3">
        <w:rPr>
          <w:b/>
          <w:bCs/>
        </w:rPr>
        <w:t xml:space="preserve"> los alumnos no hace falta que traigan libros ni libretas habituales, pero sí precisarán </w:t>
      </w:r>
      <w:r w:rsidR="006979A3" w:rsidRPr="006979A3">
        <w:rPr>
          <w:b/>
          <w:bCs/>
        </w:rPr>
        <w:t xml:space="preserve">estuche </w:t>
      </w:r>
      <w:r w:rsidR="006979A3">
        <w:t>con colores, tijeras, lápiz, bolígrafos, pegamento, goma de borrar y una libreta para poder escribir (puede ser pequeña).</w:t>
      </w:r>
    </w:p>
    <w:p w14:paraId="03EDBFC1" w14:textId="2ECE51FA" w:rsidR="006979A3" w:rsidRDefault="006979A3" w:rsidP="002C3921">
      <w:pPr>
        <w:jc w:val="both"/>
      </w:pPr>
      <w:r>
        <w:t xml:space="preserve">Asimismo, informarles de que todos los alumnos de los cursos arriba mencionados tendrán una salida a pie por Turón para buscar localizaciones para fotografías, sobre lo que realizarán un taller posterior. Saldrán por grupos separados y con varios profesores al cargo de la actividad. </w:t>
      </w:r>
    </w:p>
    <w:p w14:paraId="3C2BA0F6" w14:textId="6B7EF029" w:rsidR="006979A3" w:rsidRDefault="006979A3" w:rsidP="002C3921">
      <w:pPr>
        <w:jc w:val="both"/>
      </w:pPr>
      <w:r>
        <w:t xml:space="preserve">Esperamos contar con su confianza y apoyo para la puesta en práctica de este proyecto piloto en el Centro. Nuestros alumnos son lo más importante y pensamos que es </w:t>
      </w:r>
      <w:r w:rsidR="00822536">
        <w:t xml:space="preserve">fundamental </w:t>
      </w:r>
      <w:r>
        <w:t>que conozcan ya cómo se van a desarrollar sus futuros aprendizajes</w:t>
      </w:r>
    </w:p>
    <w:p w14:paraId="732725E7" w14:textId="1330A493" w:rsidR="006979A3" w:rsidRDefault="004C156F" w:rsidP="002C3921">
      <w:pPr>
        <w:jc w:val="both"/>
      </w:pPr>
      <w:r>
        <w:t>Reciban un cordial saludo,</w:t>
      </w:r>
    </w:p>
    <w:p w14:paraId="4C2664C2" w14:textId="4374544F" w:rsidR="004C156F" w:rsidRDefault="004C156F" w:rsidP="002C3921">
      <w:pPr>
        <w:jc w:val="both"/>
      </w:pPr>
      <w:r>
        <w:t>La Dirección</w:t>
      </w:r>
    </w:p>
    <w:p w14:paraId="60D339A2" w14:textId="0977EC23" w:rsidR="004C156F" w:rsidRPr="00CE13AC" w:rsidRDefault="004C156F" w:rsidP="002C3921">
      <w:pPr>
        <w:jc w:val="both"/>
      </w:pPr>
      <w:r>
        <w:t>Fdo: Emma María Ovejero Larsson</w:t>
      </w:r>
    </w:p>
    <w:sectPr w:rsidR="004C156F" w:rsidRPr="00CE1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tur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E"/>
    <w:rsid w:val="002C3921"/>
    <w:rsid w:val="004C156F"/>
    <w:rsid w:val="00502739"/>
    <w:rsid w:val="006979A3"/>
    <w:rsid w:val="00822536"/>
    <w:rsid w:val="00CE13AC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850D"/>
  <w15:chartTrackingRefBased/>
  <w15:docId w15:val="{1E6FDC94-47C5-4A26-8018-D8D5FBC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 </cp:lastModifiedBy>
  <cp:revision>2</cp:revision>
  <dcterms:created xsi:type="dcterms:W3CDTF">2022-12-09T11:05:00Z</dcterms:created>
  <dcterms:modified xsi:type="dcterms:W3CDTF">2022-12-09T13:03:00Z</dcterms:modified>
</cp:coreProperties>
</file>